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bookmarkStart w:id="0" w:name="_GoBack"/>
      <w:bookmarkEnd w:id="0"/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  <w:cs/>
        </w:rPr>
        <w:t xml:space="preserve"> : 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การขออนุญาตเปลี่ยนแปลงแผนผังโครงการทำเหมือง (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</w:rPr>
        <w:t>N</w:t>
      </w:r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)</w:t>
      </w:r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หน่วยงานที่ให้บริการ 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8B4E9A" w:rsidRPr="00586D86">
        <w:rPr>
          <w:rFonts w:ascii="Tahoma" w:hAnsi="Tahoma" w:cs="Tahoma"/>
          <w:noProof/>
          <w:sz w:val="20"/>
          <w:szCs w:val="20"/>
          <w:cs/>
        </w:rPr>
        <w:t>กรมอุตสาหกรรมพื้นฐานและการเหมืองแร่</w:t>
      </w:r>
      <w:r w:rsidR="00081011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กระทรวงอุตสาหกรรม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513AE8" w:rsidP="00513AE8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50800</wp:posOffset>
                </wp:positionV>
                <wp:extent cx="6357938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938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48DD1DB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" strokecolor="#5b9bd5 [3204]" strokeweight=".5pt">
                <v:stroke joinstyle="miter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>1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. ผู้ขออนุญาตต้องเป็นผู้ถือประทานบัตรหรือผู้รับช่วงการทำเหมืองตามพระราชบัญญัติแร่ พ.ศ. </w:t>
      </w:r>
      <w:r w:rsidRPr="00586D86">
        <w:rPr>
          <w:rFonts w:ascii="Tahoma" w:hAnsi="Tahoma" w:cs="Tahoma"/>
          <w:noProof/>
          <w:sz w:val="20"/>
          <w:szCs w:val="20"/>
        </w:rPr>
        <w:t xml:space="preserve">2560 </w:t>
      </w:r>
      <w:r w:rsidRPr="00586D86">
        <w:rPr>
          <w:rFonts w:ascii="Tahoma" w:hAnsi="Tahoma" w:cs="Tahoma"/>
          <w:noProof/>
          <w:sz w:val="20"/>
          <w:szCs w:val="20"/>
          <w:cs/>
        </w:rPr>
        <w:t>และต้องไม่มีหนี้สินค้างชำระ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2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. ผู้ขออนุญาตต้องดำเนินการตามระเบียบกรมอุตสาหกรรมพื้นฐานและการเหมืองแร่ว่าด้วยการเพิ่มเติมชนิดของแร่ที่จะทำเหมือง การเปลี่ยนแปลงวิธีการทำเหมือง และการเปลี่ยนแปลงแผนผังโครงการทำเหมือง พ.ศ. </w:t>
      </w:r>
      <w:r w:rsidRPr="00586D86">
        <w:rPr>
          <w:rFonts w:ascii="Tahoma" w:hAnsi="Tahoma" w:cs="Tahoma"/>
          <w:noProof/>
          <w:sz w:val="20"/>
          <w:szCs w:val="20"/>
        </w:rPr>
        <w:t>2558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3</w:t>
      </w:r>
      <w:r w:rsidRPr="00586D86">
        <w:rPr>
          <w:rFonts w:ascii="Tahoma" w:hAnsi="Tahoma" w:cs="Tahoma"/>
          <w:noProof/>
          <w:sz w:val="20"/>
          <w:szCs w:val="20"/>
          <w:cs/>
        </w:rPr>
        <w:t>. ผู้ขออนุญาตต้องยื่นคำร้องขอให้ตรวจสอบรายงานลักษณะธรณีวิทยาแหล่งแร่และแผนผังโครงการทำเหมืองประกอบการเปลี่ยนแปลงแผนผังโครงการทำเหมือง พร้อมแนบแผนผังโครงการทำเหมืองที่ขอเปลี่ยนแปลงทั้งฉบับหรือขอเปลี่ยนแปลงบางส่วน และรายงานลักษณะธรณีวิทยาแหล่งแร่กรณีที่พบว่าลักษณะธรณีวิทยาแหล่งแร่เปลี่ยนแปลงไปจากเดิม ทั้งนี้ ในการจัดทำรายงานลักษณะธรณีวิทยาแหล่งแร่และแผนผังโครงการทำเหมือง ผู้ขออนุญาตต้องดำเนินการให้เป็นไปตามระเบียบกรมอุตสาหกรรมพื้นฐานและการเหมืองแร่ว่าด้วยการจัดทำรายงานลักษณะธรณีวิทยาแหล่งแร่และแผนผังโครงการทำเหมือ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4</w:t>
      </w:r>
      <w:r w:rsidRPr="00586D86">
        <w:rPr>
          <w:rFonts w:ascii="Tahoma" w:hAnsi="Tahoma" w:cs="Tahoma"/>
          <w:noProof/>
          <w:sz w:val="20"/>
          <w:szCs w:val="20"/>
          <w:cs/>
        </w:rPr>
        <w:t>. กรณีที่ผู้ถือประทานบัตรหรือผู้รับช่วงการทำเหมืองหลายรายที่มีเขตประทานบัตรติดต่อกันและประสงค์จะร่วมแผนผังโครงการทำเหมืองเดียวกันจะต้องขออนุญาตเปลี่ยนแปลงแผนผังโครงการทำเหมือ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5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. กรณีการขอเปลี่ยนแปลงวิธีการทำเหมืองจากไม่มีการใช้วัตถุระเบิดเป็นมีการใช้วัตถุระเบิด การขยายพื้นที่การทำเหมืองในพื้นที่กันชนหรือพื้นที่เว้นการทำเหมือง การทำเหมืองเข้าใกล้ทางหลวงหรือทางน้ำสาธารณะในระยะห่างน้อยกว่าที่กำหนดไว้ตามมาตรา </w:t>
      </w:r>
      <w:r w:rsidRPr="00586D86">
        <w:rPr>
          <w:rFonts w:ascii="Tahoma" w:hAnsi="Tahoma" w:cs="Tahoma"/>
          <w:noProof/>
          <w:sz w:val="20"/>
          <w:szCs w:val="20"/>
        </w:rPr>
        <w:t xml:space="preserve">68 </w:t>
      </w:r>
      <w:r w:rsidRPr="00586D86">
        <w:rPr>
          <w:rFonts w:ascii="Tahoma" w:hAnsi="Tahoma" w:cs="Tahoma"/>
          <w:noProof/>
          <w:sz w:val="20"/>
          <w:szCs w:val="20"/>
          <w:cs/>
        </w:rPr>
        <w:t>(</w:t>
      </w:r>
      <w:r w:rsidRPr="00586D86">
        <w:rPr>
          <w:rFonts w:ascii="Tahoma" w:hAnsi="Tahoma" w:cs="Tahoma"/>
          <w:noProof/>
          <w:sz w:val="20"/>
          <w:szCs w:val="20"/>
        </w:rPr>
        <w:t>3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) พระราชบัญญัติแร่ พ.ศ. </w:t>
      </w:r>
      <w:r w:rsidRPr="00586D86">
        <w:rPr>
          <w:rFonts w:ascii="Tahoma" w:hAnsi="Tahoma" w:cs="Tahoma"/>
          <w:noProof/>
          <w:sz w:val="20"/>
          <w:szCs w:val="20"/>
        </w:rPr>
        <w:t>2560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 การทำเหมืองแร่ประเภทโครงการที่อาจก่อให้เกิดผลกระทบต่อชุมชนอย่างรุนแรงตามประกาศที่กระทรวงทรัพยากรธรรมชาติและสิ่งแวดล้อมกำหนด และการเปลี่ยนแปลงที่มีการจัดการกากแร่ที่มีโลหะหนักหรือสารพิษจะต้องจัดทำรายงานการประเมินผลกระทบสิ่งแวดล้อม (</w:t>
      </w:r>
      <w:r w:rsidRPr="00586D86">
        <w:rPr>
          <w:rFonts w:ascii="Tahoma" w:hAnsi="Tahoma" w:cs="Tahoma"/>
          <w:noProof/>
          <w:sz w:val="20"/>
          <w:szCs w:val="20"/>
        </w:rPr>
        <w:t>EIA</w:t>
      </w:r>
      <w:r w:rsidRPr="00586D86">
        <w:rPr>
          <w:rFonts w:ascii="Tahoma" w:hAnsi="Tahoma" w:cs="Tahoma"/>
          <w:noProof/>
          <w:sz w:val="20"/>
          <w:szCs w:val="20"/>
          <w:cs/>
        </w:rPr>
        <w:t>) หรือรายงานการประเมินผลกระทบสิ่งแวดล้อม สำหรับโครงการ กิจการ หรือการดำเนินการที่อาจมีผลกระทบต่อทรัพยากรธรรมชาติคุณภาพสิ่งแวดล้อม สุขภาพ อนามัย คุณภาพชีวิตของประชาชนในชุมชนอย่างรุนแรง (</w:t>
      </w:r>
      <w:r w:rsidRPr="00586D86">
        <w:rPr>
          <w:rFonts w:ascii="Tahoma" w:hAnsi="Tahoma" w:cs="Tahoma"/>
          <w:noProof/>
          <w:sz w:val="20"/>
          <w:szCs w:val="20"/>
        </w:rPr>
        <w:t>EHIA</w:t>
      </w:r>
      <w:r w:rsidRPr="00586D86">
        <w:rPr>
          <w:rFonts w:ascii="Tahoma" w:hAnsi="Tahoma" w:cs="Tahoma"/>
          <w:noProof/>
          <w:sz w:val="20"/>
          <w:szCs w:val="20"/>
          <w:cs/>
        </w:rPr>
        <w:t>) เพื่อเสนอต่อสำนักงานนโยบายและแผนทรัพยากรธรรมชาติและสิ่งแวดล้อมพิจารณาให้ความเห็นชอบก่อน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6</w:t>
      </w:r>
      <w:r w:rsidRPr="00586D86">
        <w:rPr>
          <w:rFonts w:ascii="Tahoma" w:hAnsi="Tahoma" w:cs="Tahoma"/>
          <w:noProof/>
          <w:sz w:val="20"/>
          <w:szCs w:val="20"/>
          <w:cs/>
        </w:rPr>
        <w:t>. กรณีที่ปริมาณสำรองแร่ที่สามารถทำเหมืองได้มีจำนวนมากกว่าที่ได้แจ้งไว้เดิม ผู้ขออนุญาตจะต้องเสนอเงินผลประโยชน์พิเศษแก่รัฐเพิ่มเติมให้ครบถ้วน โดยให้ดำเนินการตามหลักเกณฑ์ที่รัฐมนตรีว่าการกระทรวงอุตสาหกรรมกำหนด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7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. เมื่อพนักงานเจ้าหน้าที่ดำเนินการตรวจสอบเอกสาร หลักฐาน และข้อมูลทางเทคนิควิชาการตามข้อ </w:t>
      </w:r>
      <w:r w:rsidRPr="00586D86">
        <w:rPr>
          <w:rFonts w:ascii="Tahoma" w:hAnsi="Tahoma" w:cs="Tahoma"/>
          <w:noProof/>
          <w:sz w:val="20"/>
          <w:szCs w:val="20"/>
        </w:rPr>
        <w:t xml:space="preserve">3 </w:t>
      </w:r>
      <w:r w:rsidRPr="00586D86">
        <w:rPr>
          <w:rFonts w:ascii="Tahoma" w:hAnsi="Tahoma" w:cs="Tahoma"/>
          <w:noProof/>
          <w:sz w:val="20"/>
          <w:szCs w:val="20"/>
          <w:cs/>
        </w:rPr>
        <w:t>ถูกต้องครบถ้วนแล้ว พนักงานเจ้าหน้าที่จะแจ้งให้ผู้ขออนุญาตดำเนินการยื่นหนังสือขอเปลี่ยนแปลงแผนผังโครงการทำเหมือง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8</w:t>
      </w:r>
      <w:r w:rsidRPr="00586D86">
        <w:rPr>
          <w:rFonts w:ascii="Tahoma" w:hAnsi="Tahoma" w:cs="Tahoma"/>
          <w:noProof/>
          <w:sz w:val="20"/>
          <w:szCs w:val="20"/>
          <w:cs/>
        </w:rPr>
        <w:t>. ผู้ขออนุญาตต้องยื่นหนังสือขอเปลี่ยนแปลงแผนผังโครงการทำเหมือง พร้อมทั้งเอกสาร หลักฐาน และข้อมูลประกอบการขอเปลี่ยนแปลงแผนผังโครงการทำเหมืองให้ถูกต้องและครบถ้วน หากเอกสารหลักฐานดังกล่าวไม่ถูกต้อง หรือยังขาดเอกสารหรือหลักฐานใด พนักงานเจ้าหน้าที่จะยังไม่พิจารณาคำขอจนกว่าผู้ยื่นคำขอจะดำเนินการแก้ไขหรือยื่นเอกสารครบถ้วน ภายในระยะเวลาที่กำหนด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>9</w:t>
      </w:r>
      <w:r w:rsidRPr="00586D86">
        <w:rPr>
          <w:rFonts w:ascii="Tahoma" w:hAnsi="Tahoma" w:cs="Tahoma"/>
          <w:noProof/>
          <w:sz w:val="20"/>
          <w:szCs w:val="20"/>
          <w:cs/>
        </w:rPr>
        <w:t>. การนับระยะเวลาของขั้นตอนการดำเนินงานตามคู่มือสำหรับประชาชน จะเริ่มนับระยะเวลาตั้งแต่พนักงานเจ้าหน้าที่ได้ตรวจสอบเอกสารถูกต้องครบถ้วนตามที่ระบุไว้ในคู่มือสำหรับประชาชนเรียบร้อยแล้ว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  <w:cs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B4081B" w:rsidRPr="001A5925" w:rsidRDefault="001A5925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)</w:t>
            </w:r>
            <w:r w:rsidR="00B4081B"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  <w:p w:rsidR="00B4081B" w:rsidRPr="00B4081B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กรมอุตสาหกรรมพื้นฐานและการเหมืองแร่ (กรณีการขออนุญาตในพื้นที่กรุงเทพมหานคร) และ สำนักงานอุตสาหกรรมจังหวัด (กรณีขออนุญาตในพื้นที่ต่างจังหวัด) โดยวันและเวลาที่รับคำขอ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lastRenderedPageBreak/>
              <w:t xml:space="preserve">ใบอนุญาตฯ สามารถดูรายละเอียดได้จาก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Infographic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/ติดต่อด้วยตนเอง ณ หน่วยงาน</w:t>
            </w:r>
            <w:r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lastRenderedPageBreak/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(ยกเว้นวันหยุดที่ทางราชการกำหนด) 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08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15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น. (มีพักเที่ยง)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: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วันทำการ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พนักงานเจ้าหน้าที่ตรวจสอบเอกสาร เพื่อลงรับเรื่องในทะเบียนรับ – ส่งทั่วไป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- กรณีเอกสารถูกต้องครบถ้วน พนักงานเจ้าหน้าที่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จะรับจดทะเบียน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- กรณีเอกสารหลักฐานไม่ครบถ้วน พนักงานเจ้าหน้าที่จะทำความตกลงให้ผู้ขออนุญาตดำเนินการยื่นเอกสารเพิ่มเติมภายในระยะเวลาที่กำหนด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(กรณีขออนุญาตในพื้นที่ต่างจังหวัด สำนักงานอุตสาหกรรมจังหวัด จะเป็นผู้ดำเนินการในส่วนนี้ 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กรมอุตสาหกรรมพื้นฐานและการเหมืองแร่/ สำนักงานอุตสาหกรรมจังหวัดประมวลเรื่องเสนอผู้มีอำนาจเพื่อพิจารณาอนุญาตให้เปลี่ยนแปลงแผนผังโครงการทำเหมื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31076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การลงนาม/คณะกรรมการมีมติ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อธิบดีกรมอุตสาหกรรมพื้นฐานและการเหมืองแร่หรือ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เจ้าพนักงานอุตสาหกรรมแร่ประจำท้องที่ตามมาตรา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68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) แห่งพระราชบัญญัติแร่ พ.ศ.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2560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พิจารณาอนุญาต และส่งเรื่องให้สำนักงานอุตสาหกรรมจังหวัดเพื่อแจ้งผลการพิจารณาให้ผู้ขออนุญาตทราบภายใน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7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4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วันทำการ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E6EF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(- ผู้ยื่นคำขอ/ ผู้แทนนิติบุคคล (กรณีเป็นนิติบุคคล)/ ผู้รับมอบอำนาจ (กรณีที่มอบอำนาจ) แสดงบัตรประจำตัวประชาชนฉบับจริง และให้พนักงานเจ้าหน้าที่จัดทำสำเนาขึ้นเองโดยไม่เรียกเก็บค่าใช้จ่าย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- ผู้มอบอำนาจ/ พยาน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คน (กรณีที่มอบอำนาจ) แนบสำเนาบัตรประจำตัวประชาชน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2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ชุด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ab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 สำเนาบัตรประจำตัวประชาชนต้องมีการลงนามรับรองสำเนาถูกต้องโดยเจ้าของบัตรประชาชนทุกหน้า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br/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E6EF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4047582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(ให้พนักงานเจ้าหน้าที่จัดทำสำเนา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 และให้ผู้ขออนุญาตลงนามรับรองสำเนาถูกต้องทุกหน้า)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หนังสือเดินทาง (กรณีเป็นบุคคลต่างด้าว)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E6EF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183358802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(– ให้พนักงานเจ้าหน้าที่จัดทำสำเนา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 และผู้ขออนุญาตลงนามรับรองสำเนาถูกต้องทุกหน้า)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กรมการกงสุล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4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ใบสำคัญการเปลี่ยนชื่อ (ถ้ามี)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E6EF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46840203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(- กรณีมีการเปลี่ยนชื่อตัวหรือชื่อสกุล ให้พนักงานเจ้าหน้าที่จัดทำสำเนา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 และให้ผู้ขออนุญาตลงนามรับรองสำเนาถูกต้องทุกหน้า)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กรมการปกครอง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หนังสือรับรองของนายทะเบียนหุ้นส่วนบริษัทแสดงรายชื่อกรรมการผู้มีอำนาจลงนามและวัตถุประสงค์ (กรณีเป็นนิติบุคคล)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E6EF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556208378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(– มีอายุการรับรองไม่เกิน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เดือน โดยต้องมีการลงนามรับรองสำเนาถูกต้องโดยผู้มีอำนาจลงนามผูกพันนิติบุคคลตามหนังสือรับรองทุกหน้า)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กรมพัฒนาธุรกิจการค้า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หนังสือมอบอำนาจพร้อมติดอากรแสตมป์ (ถ้ามี)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E6EF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63964065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(- กรณีไม่อาจมอบฉบับจริงได้ ต้องนำฉบับจริงมาให้พนักงานเจ้าหน้าที่ตรวจสอบ และมอบสำเนาที่มีการลงนามรับรองสำเนาถูกต้องโดยผู้มอบอำนาจทุกหน้า)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7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ประทานบัตรฉบับผู้ถือประทานบัตร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E6EF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143690391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กรมอุตสาหกรรมพื้นฐานและการเหมืองแร่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8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แผนผังโครงการทำเหมืองที่ขอเปลี่ยนแปลงใหม่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6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E6EF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52265695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(กรณีร่วมแผนผังโครงการทำเหมือง ผู้ถือประทานบัตรที่ขอเปลี่ยนแปลงจะต้องจัดทำแผนผังโครงการทำเหมืองแปลงละ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9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รายงานลักษณะธรณีวิทยาแหล่งแร่ กรณีที่ลักษณะธรณีวิทยาเปลี่ยนแปลงไปจากเดิม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E6EF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1842822434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10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ำร้องขอให้ตรวจสอบรายงานลักษณะธรณีวิทยาแหล่งแร่และแผนผังโครงการทำเหมืองประกอบการเปลี่ยนแปลงแผนผังโครงการทำเหมือ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E6EF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2135397086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11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หนังสือขอเปลี่ยนแปลงแผนผังโครงการทำเหมืองของผู้ถือประทานบัตรที่ขอเปลี่ยนแปลง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ชุด</w:t>
            </w:r>
          </w:p>
          <w:p w:rsidR="00CD595C" w:rsidRPr="00E8524B" w:rsidRDefault="006E6EF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416219661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12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บันทึกข้อตกลงการจ่ายผลประโยชน์พิเศษแก่รัฐ (ถ้ามี)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E6EF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64775890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(- ต้องมีการลงนามโดยผู้ขออนุญาต)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13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หนังสือแจ้งผลการพิจารณาให้ความเห็นชอบของรายงานการประเมินผลกระทบสิ่งแวดล้อม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EIA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) หรือรายงานการประเมินผล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lastRenderedPageBreak/>
              <w:t>กระทบสิ่งแวดล้อม สำหรับโครงการ กิจการ หรือการดำเนินการที่อาจมีผลกระทบต่อทรัพยากรธรรมชาติคุณภาพสิ่งแวดล้อม สุขภาพ อนามัย คุณภาพชีวิตของประชาชนในชุมชนอย่างรุนแรง 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EHIA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6E6EF1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675646279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lastRenderedPageBreak/>
              <w:t>สำนักงานนโยบายและแผนทรัพยากรธรรมชาติและสิ่งแวดล้อม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ค่าคัดสำเนาหรือถ่ายเอกสาร (ถ้ามี)  หน้าละ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(ยกเว้นเอกสารที่ทางราชการออกให้)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812105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5986" w:type="dxa"/>
          </w:tcPr>
          <w:p w:rsidR="00CD595C" w:rsidRDefault="00812105" w:rsidP="004D7C74">
            <w:pPr>
              <w:jc w:val="thaiDistribute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ค่ารับรองสำเนาเอกสาร (ถ้ามี)  ฉบับละ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(กรณีพนักงานเจ้าหน้าที่เป็นผู้รับรองสำเนา)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กรมอุตสาหกรรมพื้นฐานและการเหมืองแร่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75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ถนนพระรามที่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แขวงทุ่งพญาไท เขตราชเทวี กรุงเทพมหานคร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10400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โทรศัพท์: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0 2430 6835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4041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0 2644 8746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dpim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go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th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“สอบถามข้อมูล/เรื่องร้องเรียน”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สำนักงานปลัดกระทรวงอุตสาหกรรม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75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/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ถนนพระรามที่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แขวงทุ่งพญาไท เขตราชเทวี กรุงเทพฯ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10400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ศูนย์บริการร่วมกระทรวงอุตสาหกรรม: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Call Center 1563 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เว็บไซต์: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www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industry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go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th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“เรื่องร้องเรียนจากการประกอบการอุตสาหกรรม” ศูนย์รับเรื่องร้องเรียน กองตรวจราชการ โทรศัพท์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0 2430 6954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ต่อ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695403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โทรสาร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0 2430 6956 E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-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 xml:space="preserve">mail 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: 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STP_industry@industry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go</w:t>
            </w: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.</w:t>
            </w: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th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สำนักงานอุตสาหกรรมจังหวัดในพื้นที่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Hotline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สายด่วนรัฐมนตรี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http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://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opms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diw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complaint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index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asp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( 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ถ.พิษณุโลก เขตดุสิต กทม.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10300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www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1111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 ตู้ ปณ.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ถ.พิษณุโลก เขตดุสิต กทม.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10300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E73DC4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ศูนย์รับเรื่องร้องเรียนการทุจริตในภาครัฐ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(สำนักงานคณะกรรมการป้องกันและปราบปรามการทุจริตในภาครัฐ (สำนักงาน ป.ป.ท.)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99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หมู่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4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อาคารซอฟต์แวร์ปาร์ค ชั้น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ถนนแจ้งวัฒนะ ตำบลคลองเกลือ อำเภอปากเกร็ด จังหวัดนนทบุรี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11120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1206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โทรศัพท์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0 2502 6670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80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ต่อ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1900 , 1904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โทรสาร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0 2502 6132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-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www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pacc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th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www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facebook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com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PACC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GO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ศูนย์รับเรื่องร้องเรียนสำหรับนักลงทุนต่างชาติ 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The Anti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Corruption Operation center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Tel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: +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66 92 668 0777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Line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Fad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pacc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Facebook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The Anti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Corruption Operation Center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Email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Fad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pacc@gmail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com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  <w:cs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คำร้องขอให้ตรวจสอบรายงานลักษณะธรณีวิทยาแหล่งแร่และแผนผังโครงการทำเหมือง ประกอบการเพิ่มเติมชนิดแร่ที่จะทำเหมือง การเปลี่ยนแปลงวิธีการทำเหมือง และการเปลี่ยนแปลงแผนผังโครงการทำเหมือง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-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)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lastRenderedPageBreak/>
        <w:t>1</w:t>
      </w:r>
      <w:r w:rsidRPr="00527864">
        <w:rPr>
          <w:rFonts w:ascii="Tahoma" w:hAnsi="Tahoma" w:cs="Tahoma"/>
          <w:noProof/>
          <w:sz w:val="20"/>
          <w:szCs w:val="20"/>
          <w:cs/>
        </w:rPr>
        <w:t>. กรณีเอกสารที่ทางราชการออกให้ เช่น หนังสือรับรองการจดทะเบียนหุ้นส่วนบริษัทหรือเอกสารราชการอื่นถ้าผู้ขออนุญาตมิได้นำมา ให้พนักงานเจ้าหน้าที่แจ้งหน่วยงานผู้ออกเอกสารราชการจัดส่งข้อมูลมาเพื่อใช้ประกอบการขออนุญาต เว้นแต่ผู้ขออนุญาตมีความประสงค์จะนำเอกสารราชการดังกล่าวมาแสดงต่อพนักงานเจ้าหน้าที่ด้วยตนเอง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>2</w:t>
      </w:r>
      <w:r w:rsidRPr="00527864">
        <w:rPr>
          <w:rFonts w:ascii="Tahoma" w:hAnsi="Tahoma" w:cs="Tahoma"/>
          <w:noProof/>
          <w:sz w:val="20"/>
          <w:szCs w:val="20"/>
          <w:cs/>
        </w:rPr>
        <w:t>. กรณีเอกสารที่ทางราชการออกให้ ให้พนักงานเจ้าหน้าที่จัดทำสำเนาเอกสารขึ้นเอง และห้ามมิให้เรียกเก็บค่าใช้จ่าย</w:t>
      </w:r>
      <w:r w:rsidRPr="00527864">
        <w:rPr>
          <w:rFonts w:ascii="Tahoma" w:hAnsi="Tahoma" w:cs="Tahoma"/>
          <w:noProof/>
          <w:sz w:val="20"/>
          <w:szCs w:val="20"/>
        </w:rPr>
        <w:br/>
      </w:r>
      <w:r w:rsidRPr="00527864">
        <w:rPr>
          <w:rFonts w:ascii="Tahoma" w:hAnsi="Tahoma" w:cs="Tahoma"/>
          <w:noProof/>
          <w:sz w:val="20"/>
          <w:szCs w:val="20"/>
        </w:rPr>
        <w:br/>
        <w:t>3</w:t>
      </w:r>
      <w:r w:rsidRPr="00527864">
        <w:rPr>
          <w:rFonts w:ascii="Tahoma" w:hAnsi="Tahoma" w:cs="Tahoma"/>
          <w:noProof/>
          <w:sz w:val="20"/>
          <w:szCs w:val="20"/>
          <w:cs/>
        </w:rPr>
        <w:t>. กรณีการมอบอำนาจให้บุคคลอื่นมายื่นขออนุญาตแทน ให้ผู้มอบอำนาจแนบสำเนาบัตรประจำตัวประชาชนพร้อมรับรองสำเนา และผู้รับมอบอำนาจต้องนำบัตรประจำตัวประชาชนฉบับจริงมาแสดงต่อพนักงานเจ้าหน้าที่ด้วย</w:t>
      </w:r>
      <w:r w:rsidRPr="00527864">
        <w:rPr>
          <w:rFonts w:ascii="Tahoma" w:hAnsi="Tahoma" w:cs="Tahoma"/>
          <w:noProof/>
          <w:sz w:val="20"/>
          <w:szCs w:val="20"/>
        </w:rPr>
        <w:br/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C14D7A" w:rsidRDefault="000B2BF5" w:rsidP="00C14D7A">
      <w:pPr>
        <w:spacing w:after="0"/>
        <w:jc w:val="right"/>
        <w:rPr>
          <w:rFonts w:ascii="Tahoma" w:hAnsi="Tahoma" w:cs="Tahoma"/>
          <w:color w:val="BFBFBF" w:themeColor="background1" w:themeShade="BF"/>
          <w:sz w:val="16"/>
          <w:szCs w:val="16"/>
        </w:rPr>
      </w:pPr>
      <w:r w:rsidRPr="00C14D7A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เอกสารฉบับนี้ดาวน์โหลดจากเว็บไซต์ศูนย์รวมข้อมูลการติดต่อราชการ</w:t>
      </w:r>
    </w:p>
    <w:p w:rsidR="000B2BF5" w:rsidRDefault="006E6EF1" w:rsidP="00E269AE">
      <w:pPr>
        <w:spacing w:after="0"/>
        <w:jc w:val="right"/>
        <w:rPr>
          <w:rFonts w:ascii="Tahoma" w:hAnsi="Tahoma" w:cs="Tahoma"/>
          <w:sz w:val="16"/>
          <w:szCs w:val="20"/>
        </w:rPr>
      </w:pPr>
      <w:hyperlink r:id="rId5" w:history="1">
        <w:r w:rsidR="0018011C" w:rsidRPr="00761570">
          <w:rPr>
            <w:rStyle w:val="a6"/>
            <w:rFonts w:ascii="Tahoma" w:hAnsi="Tahoma" w:cs="Tahoma"/>
            <w:sz w:val="16"/>
            <w:szCs w:val="16"/>
          </w:rPr>
          <w:t>www</w:t>
        </w:r>
        <w:r w:rsidR="0018011C" w:rsidRPr="00761570">
          <w:rPr>
            <w:rStyle w:val="a6"/>
            <w:rFonts w:ascii="Tahoma" w:hAnsi="Tahoma" w:cs="Tahoma"/>
            <w:sz w:val="16"/>
            <w:szCs w:val="16"/>
            <w:cs/>
          </w:rPr>
          <w:t>.</w:t>
        </w:r>
        <w:r w:rsidR="0018011C" w:rsidRPr="00761570">
          <w:rPr>
            <w:rStyle w:val="a6"/>
            <w:rFonts w:ascii="Tahoma" w:hAnsi="Tahoma" w:cs="Tahoma"/>
            <w:sz w:val="16"/>
            <w:szCs w:val="16"/>
          </w:rPr>
          <w:t>info</w:t>
        </w:r>
        <w:r w:rsidR="0018011C" w:rsidRPr="00761570">
          <w:rPr>
            <w:rStyle w:val="a6"/>
            <w:rFonts w:ascii="Tahoma" w:hAnsi="Tahoma" w:cs="Tahoma"/>
            <w:sz w:val="16"/>
            <w:szCs w:val="16"/>
            <w:cs/>
          </w:rPr>
          <w:t>.</w:t>
        </w:r>
        <w:r w:rsidR="0018011C" w:rsidRPr="00761570">
          <w:rPr>
            <w:rStyle w:val="a6"/>
            <w:rFonts w:ascii="Tahoma" w:hAnsi="Tahoma" w:cs="Tahoma"/>
            <w:sz w:val="16"/>
            <w:szCs w:val="16"/>
          </w:rPr>
          <w:t>go</w:t>
        </w:r>
        <w:r w:rsidR="0018011C" w:rsidRPr="00761570">
          <w:rPr>
            <w:rStyle w:val="a6"/>
            <w:rFonts w:ascii="Tahoma" w:hAnsi="Tahoma" w:cs="Tahoma"/>
            <w:sz w:val="16"/>
            <w:szCs w:val="16"/>
            <w:cs/>
          </w:rPr>
          <w:t>.</w:t>
        </w:r>
        <w:r w:rsidR="0018011C" w:rsidRPr="00761570">
          <w:rPr>
            <w:rStyle w:val="a6"/>
            <w:rFonts w:ascii="Tahoma" w:hAnsi="Tahoma" w:cs="Tahoma"/>
            <w:sz w:val="16"/>
            <w:szCs w:val="16"/>
          </w:rPr>
          <w:t>th</w:t>
        </w:r>
      </w:hyperlink>
    </w:p>
    <w:p w:rsidR="0018011C" w:rsidRPr="0018011C" w:rsidRDefault="0018011C" w:rsidP="0018011C">
      <w:pPr>
        <w:spacing w:after="0" w:line="240" w:lineRule="auto"/>
        <w:jc w:val="right"/>
        <w:rPr>
          <w:rFonts w:ascii="Tahoma" w:hAnsi="Tahoma" w:cs="Tahoma"/>
          <w:b/>
          <w:bCs/>
          <w:color w:val="BFBFBF" w:themeColor="background1" w:themeShade="BF"/>
          <w:sz w:val="16"/>
          <w:szCs w:val="16"/>
        </w:rPr>
      </w:pPr>
      <w:r w:rsidRPr="0018011C">
        <w:rPr>
          <w:rFonts w:ascii="Tahoma" w:hAnsi="Tahoma" w:cs="Tahoma" w:hint="cs"/>
          <w:color w:val="BFBFBF" w:themeColor="background1" w:themeShade="BF"/>
          <w:sz w:val="16"/>
          <w:szCs w:val="16"/>
          <w:cs/>
        </w:rPr>
        <w:t>วันที่คู่มือมีผลบังคับใช้</w:t>
      </w:r>
      <w:r w:rsidRPr="0018011C">
        <w:rPr>
          <w:rFonts w:ascii="Tahoma" w:hAnsi="Tahoma" w:cs="Tahoma"/>
          <w:color w:val="BFBFBF" w:themeColor="background1" w:themeShade="BF"/>
          <w:sz w:val="16"/>
          <w:szCs w:val="16"/>
          <w:cs/>
        </w:rPr>
        <w:t xml:space="preserve">: 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04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  <w:cs/>
        </w:rPr>
        <w:t>/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01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  <w:cs/>
        </w:rPr>
        <w:t>/</w:t>
      </w:r>
      <w:r>
        <w:rPr>
          <w:rFonts w:ascii="Tahoma" w:hAnsi="Tahoma" w:cs="Tahoma"/>
          <w:noProof/>
          <w:color w:val="BFBFBF" w:themeColor="background1" w:themeShade="BF"/>
          <w:sz w:val="16"/>
          <w:szCs w:val="16"/>
        </w:rPr>
        <w:t>2565</w:t>
      </w:r>
    </w:p>
    <w:sectPr w:rsidR="0018011C" w:rsidRPr="0018011C" w:rsidSect="00513AE8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 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A5925"/>
    <w:rsid w:val="00224397"/>
    <w:rsid w:val="00282033"/>
    <w:rsid w:val="002D5CE3"/>
    <w:rsid w:val="00310762"/>
    <w:rsid w:val="003A318D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95FA2"/>
    <w:rsid w:val="006E6EF1"/>
    <w:rsid w:val="00727E67"/>
    <w:rsid w:val="00812105"/>
    <w:rsid w:val="00815F25"/>
    <w:rsid w:val="008B4E9A"/>
    <w:rsid w:val="008D6120"/>
    <w:rsid w:val="00974646"/>
    <w:rsid w:val="009A04E3"/>
    <w:rsid w:val="00A3213F"/>
    <w:rsid w:val="00A36052"/>
    <w:rsid w:val="00B4081B"/>
    <w:rsid w:val="00B424FF"/>
    <w:rsid w:val="00B86199"/>
    <w:rsid w:val="00C14D7A"/>
    <w:rsid w:val="00CA3FE9"/>
    <w:rsid w:val="00CC02C2"/>
    <w:rsid w:val="00CD595C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2CF1A2-4587-40EA-A41D-256AB8FF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info.go.th" TargetMode="Externa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altName w:val="TH NiramitIT๙ 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64E"/>
    <w:rsid w:val="003D3954"/>
    <w:rsid w:val="004C7D26"/>
    <w:rsid w:val="0056046F"/>
    <w:rsid w:val="005B7A39"/>
    <w:rsid w:val="005D5EED"/>
    <w:rsid w:val="00681D5B"/>
    <w:rsid w:val="0080364E"/>
    <w:rsid w:val="008B7B0C"/>
    <w:rsid w:val="009B4526"/>
    <w:rsid w:val="00E854E6"/>
    <w:rsid w:val="00EF34BE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0364E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85CA8-B1B3-4640-B981-E93E2AE8D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1518</Words>
  <Characters>8658</Characters>
  <Application>Microsoft Office Word</Application>
  <DocSecurity>0</DocSecurity>
  <Lines>72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Suwat Sookthai</dc:creator>
  <cp:keywords/>
  <dc:description/>
  <cp:lastModifiedBy>Windows User</cp:lastModifiedBy>
  <cp:revision>2</cp:revision>
  <dcterms:created xsi:type="dcterms:W3CDTF">2022-02-24T02:49:00Z</dcterms:created>
  <dcterms:modified xsi:type="dcterms:W3CDTF">2022-02-24T02:49:00Z</dcterms:modified>
</cp:coreProperties>
</file>